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0"/>
        <w:ind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64" w:before="0" w:after="0"/>
        <w:ind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9835" cy="86626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4" w:before="0" w:after="0"/>
        <w:ind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64" w:before="0" w:after="0"/>
        <w:ind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1.Тематический блок «Россия — наш общий дом»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Тема1.Зачемизучатькурс«Основыдуховно-нравственной культуры народов России»?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2. Наш дом — Россия.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Россия—многонациональнаястрана. Многонациональный народ РоссийскойФедерации. Россия как общий дом. Дружба народов.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3. Язык и история.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Тема4.Русский язык — язык общения и язык возможностей. 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5. Истоки родной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6. Материальная культура.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культуройи духовно-нравственными ценностями общества.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7. Духовная культура.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8. Культура и религия.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9. Культура и образование.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10. Многообразие культур России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(практическое занятие).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Тематический блок 2.«Семья и духовно-нравственные ценности»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11. Семья — хранитель духовных ценностей.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12. Родина начинается с семьи.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13. Традиции семейного воспитания 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в литературе и произведениях разных видов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искусства.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15. Труд в истории семьи.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Социальные роли в истории семьи. Роль домашнего труда.Роль нравственных норм в благополучии семьи.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16. Семья в современном мире (практическое занятие). Рассказ о своей семье (с использованием фотографий, книг,писем и др.). Семейное древо. Семейные традиции.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Тематический блок 3.«Духовно-нравственное богатство личности»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17. Личность — общество — культура.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18.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Важностьтруда как творческой деятельности, как реализации.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19. Личность и духовно-нравственные ценности. Мораль и нравственность в жизни человека. Взаимопомощь,сострадание, милосердие, любовь, дружба, коллективизм, патриотизм, любовь к близким.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Тематический блок 4. «Культурное единство России»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20. Историческая память как духовно-нравственная ценность.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Что такое история и почему она важна? История семьи—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Тема 21. Литература как язык культуры.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22. Взаимовлияние культур.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Родина— часть общего Отечества.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25. Праздники в культуре народов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26. Памятники архитектуры в культуре народов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27. Музыкальная культура народов России. Музыка. Музыкальные произведения. Музыка какформа выражения эмоциональных связей между людьми. Народные инструменты. История народа в его музыке и инструментах.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28. Изобразительное искусство народов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30. Бытовые традиции народов России: пища, одежда, дом (практическое занятие).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31. Культурная карта России (практическое занятие).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География культур России. Россия как культурная карта.Описание регионов в соответствии с их особенностями.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32. Единство страны — залог будущего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264" w:before="0" w:after="0"/>
        <w:ind w:left="120" w:hanging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Личностные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Личностные результаты освоения курса включают осознание российской гражданской идентичности; готовностьобучающихсяксаморазвитию,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1.Патриотическое воспитание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 нравственных ценностей в становлении российской государственности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2.Гражданское воспитание: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ихоснове к сознательному самоограничению в поступках, поведении, расточительном потребительстве;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3.Ценности познавательной деятельности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4.Духовно-нравственное воспитание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взрослыеи социальные сообщества;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жизни;уважительноеизаботливое отношение к членам своей семьи через знание основныхнорм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образовательнойтраектории; овладение навыкамиработы с информацией: восприятие и создание информационных текстов в различных форматах, в том числе цифровых, с учётом назначения информации её аудитории.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1.Познавательные универсальные учебные действия Познавательныеуниверсальныеучебныедействия включают: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определять понятия, создавать обобщения, устанавливатьаналогии,классифицировать,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создавать, применять и преобразовывать знаки и символы, модели и схемы длярешения учебных ипознавательных задач (знаково-символические/ моделирование);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смысловое чтение;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2.Коммуникативные универсальные учебные действия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Коммуникативные универсальные учебные действия включают: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3.Регулятивные универсальные учебные действия Регулятивныеуниверсальныеучебныедействия включают: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соотноситьсвои действия спланируемыми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  <w:bookmarkStart w:id="0" w:name="_Hlk144337427"/>
      <w:bookmarkStart w:id="1" w:name="_Hlk144337427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Тематический блок 1. «Россия — наш общий дом»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цель и предназначение курса «Основы духовно-нравственной культуры народов России», понимать важностьизучениякультурыи гражданство образующих религий для формирования личности гражданина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представление о содержании данного курса,в том числе о понятиях «мораль и нравственность»,«семья», «традиционные ценности», об угрозах духовно-нравственному единству страны;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взаимосвязь между языком и культурой, духовно-нравственным развитием личности исоциальным поведением.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2. Наш дом — Россия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3. Язык и история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базовые представления о формировании языка как носителя духовно-нравственныхсмыслов культуры;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суть и смысл коммуникативной роли языка,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в том числе в организации межкультурного диалога и взаимодействия;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обосновывать своё понимание необходимости нравственнойчистотыязыка,важности лингвистической гигиены, речевого этикета.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4. Русский язык — язык общения и язык возможностей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понимать, что русский язык — не только важнейший элемент национальной культуры, но и историко- культурное наследие, достояние российскогогосударства, уметь приводить примеры;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иметьпредставлениеонравственныхкатегориях русского языка и их происхождении.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5. Истоки родной культуры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Иметьсформированноепредставлениеопонятии«культура»;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6. Материальная культура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представление об артефактах культуры;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7. Духовная культура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представление о таких культурных концептах как«искусство», «наука», «религия»;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знатьидаватьопределениятерминам«мораль»,«нравственность»,«духовныеценности»,«духовность» на доступном для обучающихся уровне осмысления;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знать, что такое знаки и символы, уметь соотноситьих скульптурными явлениями, с которыми они связаны.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8. Культура и религия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связь религии и морали;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роль и значение духовных ценностей в религиях народов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 характеризовать государство образующие конфессии России и их картины мира.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9. Культура и образование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Характеризоватьтермин«образование»иуметь обосновать его важность для личности и общества;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иметьпредставлениеобосновныхступенях образования в России и их необходимости;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взаимосвязь культуры и образованности человека;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Тема10.МногообразиекультурРоссии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(практическое занятие)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Иметьсформированныепредставленияо закономерностях развития культуры и истории народов, их культурных особенностях;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обосновывать важность сохранения культурного многообразия как источника духовно-нравственныхценностей, морали и нравственности современного общества.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Тематический блок 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«Семья и духовно-нравственные ценности»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11. Семья — хранитель духовных ценностей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понимать смысл термина «семья»;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представление о взаимосвязях между типом культуры и особенностями семейногобытаи отношений в семье;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 составить рассказ о своей семье в соответствии с культурно-историческимиусловиямиеё существования;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пониматьиобосновыватьтакиепонятия,как«счастливая семья», «семейное счастье»;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12. Родина начинается с семьи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уметь объяснить понятие «Родина»;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взаимосвязь и различия между концептами «Отечество» и «Родина»;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понимать, что такое история семьи, каковы формы её выражения и сохранения;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13. Традиции семейного воспитания в России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понимать взаимосвязь семейных традиций и культуры собственного этноса;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 рассказывать о семейных традицияхсвоего народа и народов России, собственной семьи;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роль семейных традиций в культуре общества, трансляции ценностей, духовно-нравственных идеалов.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14. Образ семьи в культуре народов России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и обосновывать важностьсемейных ценностейсиспользованиемразличного иллюстративного материала.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15. Труд в истории семьи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понимать, что такое семейное хозяйство и домашний труд;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и уметь объяснять специфику семьи как социального института, характеризоватьроль домашнего труда и распределение экономических функций в семье;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и оценивать семейный уклад и взаимосвязь ссоциально-экономической структуройобществав форме большой и малой семей;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16. Семья в современном мире (практическое занятие)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Иметьсформированныепредставленияо закономерностях развития семьи в культуре и историинародов России, уметь обосновывать данные закономерности на региональных материалах и примерах из жизни собственной семьи;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предполагать и доказывать наличие взаимосвязи между культурой идуховно-нравственнымиценностями семьи;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нравственностикакфакторакультурной преемственности.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Тематический блок 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«Духовно-нравственное богатство личности»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17. Личность — общество — культура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знать, что такое гуманизм, иметь представление о его источниках в культуре.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18. Духовный мир человека. Человек — творец культуры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значение термина «творчество» в нескольких аспектахи понимать границы их применимости;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и доказывать важность морально- нравственных ограничений в творчестве;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доказывать детерминированность творчества культурой своего этноса;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уметь объяснить взаимосвязь труда итворчества.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19. Личность и духовно-нравственные ценности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обосновывать происхождение духовных ценностей, понимание идеалов добра и зла;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и уметь показывать на примерах значение такихценностей,как«взаимопомощь»,«сострадание», «милосердие», «любовь»,«дружба»,«коллективизм», «патриотизм»,«любовь к близким».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Тематический блок 4. «Культурное единство России»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Тема20.Историческаяпамятькакдуховно-нравственная ценность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Пониматьиуметьобъяснятьсутьтермина«история», знать основные исторические периоды и уметь выделять их сущностные черты;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представление о значении и функциях изучения истории;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21. Литература как язык культуры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понимать отличия литературы от других видов художественного творчества;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находить и обозначать средства выражения морального и нравственного смысла в литературныхпроизведениях.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22. Взаимовлияние культур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Иметьпредставлениеозначениитерминов«взаимодействие культур», «культурный обмен» как формах распространения и обогащения духовно- нравственных идеалов общества;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и обосновывать важность сохранения культурного наследия;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знать, что такое глобализация, уметьприводить примеры межкультурной коммуникации как способа формированияобщихдуховно-нравственных ценностей.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23. Духовно-нравственные ценности российского народа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уметь объяснить суть и значение следующих духовно-нравственныхценностей:жизнь,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идеалы,крепкаясемья,созидательныйтруд, приоритет духовного над материальным, гуманизм, милосердие,справедливость,коллективизм, взаимопомощь, историческая памятьи преемственность поколений, единство народов России с опорой на культурные и исторические особенности российского народа: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24. Регионы России: культурное многообразие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принципы федеративного устройства России и концепт «полиэтничность»;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уметьобъяснитьзначениесловосочетаний«многонациональный народ Российской Федерации»,«государство образующий народ», «титульный этнос»;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25. Праздники в культуре народов России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устанавливать взаимосвязь праздников и культурного уклада;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различать основные типы праздников;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 рассказывать о праздничных традициях народов России и собственной семьи;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анализировать связь праздников и истории, культуры народов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основной смысл семейных праздников: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определять нравственный смысл праздников народов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26. Памятники архитектуры народов России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связьмежду их структурой иособенностями культуры и этапами исторического развития;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взаимосвязь между типом жилищ и типом хозяйственной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 иуметьохарактеризоватьсвязьмежду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уровнем научно-технического развития и типами жилищ;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осознаватьиуметьобъяснятьвзаимосвязьмежду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особенностями архитектуры и духовно-нравственными ценностями народов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иметь представление о нравственном и научном смысле краеведческой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27. Музыкальная культура народов России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обосновывать и доказывать важность музыки как культурного явления, как формытрансляции культурных ценностей;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основные темы музыкального творчества народов России, народные инструменты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28. Изобразительное искусство народов России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 объяснить, что такое скульптура, живопись, графика, фольклорные орнаменты;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находить и обозначать средства выражения моральногои нравственного смысла изобразительного искусства;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основные темы изобразительного искусства народов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29. Фольклор и литература народов России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понимать, что такое пословицы и поговорки, обосновывать важность и нужность этих языковых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выразительных средств;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и объяснять, что такое эпос, миф, сказка, былина, песня;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знать, что такое национальная литература и каковы её выразительные средства;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оцениватьморально-нравственныйпотенциал национальной литературы.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30. Бытовые традиции народов России: пища, одежда, дом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31. Культурная карта России (практическое занятие)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понимать, что такое культурная карта народов России;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описывать отдельные области культурной карты в соответствии с их особенностями.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Тема 32. Единство страны — залог будущего России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>
      <w:pPr>
        <w:pStyle w:val="Normal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  <w:r>
        <w:br w:type="page"/>
      </w:r>
    </w:p>
    <w:p>
      <w:pPr>
        <w:sectPr>
          <w:type w:val="nextPage"/>
          <w:pgSz w:w="11906" w:h="16838"/>
          <w:pgMar w:left="1418" w:right="567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left="12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ind w:left="120" w:hanging="0"/>
        <w:rPr>
          <w:sz w:val="24"/>
          <w:szCs w:val="24"/>
        </w:rPr>
      </w:pPr>
      <w:bookmarkStart w:id="2" w:name="_Hlk144376414"/>
      <w:bookmarkEnd w:id="2"/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bookmarkStart w:id="3" w:name="_Hlk144323690"/>
      <w:bookmarkEnd w:id="3"/>
    </w:p>
    <w:p>
      <w:pPr>
        <w:pStyle w:val="Normal"/>
        <w:spacing w:before="0" w:after="0"/>
        <w:ind w:left="120" w:hanging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tbl>
      <w:tblPr>
        <w:tblW w:w="13401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51"/>
        <w:gridCol w:w="4760"/>
        <w:gridCol w:w="1446"/>
        <w:gridCol w:w="1841"/>
        <w:gridCol w:w="1914"/>
        <w:gridCol w:w="2488"/>
      </w:tblGrid>
      <w:tr>
        <w:trPr>
          <w:trHeight w:val="144" w:hRule="atLeast"/>
        </w:trPr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 1. Россия – наш общий дом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Зачем изучать курс ОДНКНР?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Наш дом - Россия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Многообразие культур России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2.Семья и духовно-нравственные ценности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Семья и духовно-нравственные ценности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Раздел 3. Духовно-нравственное богатство личности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Раздел 4. Культурное единство России</w:t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Культура и её язык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sectPr>
          <w:type w:val="nextPage"/>
          <w:pgSz w:orient="landscape" w:w="16838" w:h="11906"/>
          <w:pgMar w:left="1418" w:right="567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120" w:hanging="0"/>
        <w:rPr>
          <w:sz w:val="24"/>
          <w:szCs w:val="24"/>
        </w:rPr>
      </w:pPr>
      <w:bookmarkStart w:id="4" w:name="_Hlk144378309"/>
      <w:bookmarkStart w:id="5" w:name="_Hlk1443764141"/>
      <w:bookmarkEnd w:id="4"/>
      <w:bookmarkEnd w:id="5"/>
      <w:r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p>
      <w:pPr>
        <w:sectPr>
          <w:type w:val="continuous"/>
          <w:pgSz w:orient="landscape" w:w="16838" w:h="11906"/>
          <w:pgMar w:left="1418" w:right="567" w:header="0" w:top="1134" w:footer="0" w:bottom="1134" w:gutter="0"/>
          <w:formProt w:val="false"/>
          <w:textDirection w:val="lrTb"/>
          <w:docGrid w:type="default" w:linePitch="360" w:charSpace="4096"/>
        </w:sectPr>
      </w:pPr>
    </w:p>
    <w:tbl>
      <w:tblPr>
        <w:tblW w:w="13692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51"/>
        <w:gridCol w:w="3163"/>
        <w:gridCol w:w="1161"/>
        <w:gridCol w:w="1509"/>
        <w:gridCol w:w="2159"/>
        <w:gridCol w:w="2243"/>
        <w:gridCol w:w="2605"/>
      </w:tblGrid>
      <w:tr>
        <w:trPr>
          <w:trHeight w:val="143" w:hRule="atLeast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43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2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Наш дом—Россия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Язык и история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Русский язык—язык общения и возможностей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Истоки родной культуры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Материальная культура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Духовная культура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Культура и религия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Культура и образование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Многообразие культурРоссии </w:t>
            </w:r>
            <w:r>
              <w:rPr>
                <w:rFonts w:cs="Times New Roman" w:ascii="Times New Roman" w:hAnsi="Times New Roman"/>
                <w:i/>
                <w:sz w:val="24"/>
              </w:rPr>
              <w:t>(практическоезанятие)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Семья–хранитель духовных   ценностей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Родина начинается  с семьи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Традиции семейного воспитания в  России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Образ семьи в культуре народов России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Труд 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Семья в современном мире</w:t>
            </w:r>
            <w:r>
              <w:rPr>
                <w:rFonts w:cs="Times New Roman"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Личность-общество-культура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Духовный мир  человека.Человек—творец культуры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Личность и духовно-нравственные ценности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Историческая память как духовно-нравственная ценность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Литература как язык культуры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Взаимовлияние культур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Духовно-нравственные ценности российского народа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РегионыРоссии:культурное многообразие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Праздники в культуре народов России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Памятники в культуре народов России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Музыкальная культура народов России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Изобразительное искусство народов России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Фольклор и литература народов России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Бытовые традиции народов России: пища, одежда,дом</w:t>
            </w:r>
            <w:r>
              <w:rPr>
                <w:rFonts w:cs="Times New Roman"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Культурная карта России</w:t>
            </w:r>
            <w:r>
              <w:rPr>
                <w:rFonts w:cs="Times New Roman" w:ascii="Times New Roman" w:hAnsi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Единство страны—залог будущего России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Итоговое повторение и обобщение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Итоговое повторение и обобщение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" w:hRule="atLeast"/>
        </w:trPr>
        <w:tc>
          <w:tcPr>
            <w:tcW w:w="4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1418" w:right="567" w:header="0" w:top="1134" w:footer="0" w:bottom="1134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bookmarkStart w:id="6" w:name="_Hlk1443783091"/>
      <w:bookmarkEnd w:id="6"/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  <w:t>ПРИМЕРНЫЕ КРИТЕРИИ ОЦЕНИВАНИЯ УСТНЫХ, ПИСЬМЕННЫХ И ТВОРЧЕСКИХ РАБОТ ПО ПРЕДМЕТУ «ОСНОВЫ ДУХОВНО-НРАВСТВЕННОЙ КУЛЬТУРЫ НАРОДОВ РОССИИ»</w:t>
      </w:r>
    </w:p>
    <w:p>
      <w:pPr>
        <w:pStyle w:val="Normal"/>
        <w:spacing w:lineRule="auto" w:line="240" w:before="0" w:after="0"/>
        <w:ind w:left="1848" w:right="-1" w:hanging="0"/>
        <w:contextualSpacing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Примерные критерии оценивания устного ответа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284" w:hanging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Развёрнутый ответ ученика должен представлять собой связное, логически последовательное сообщение на определённую тему, показывать его умение применять определения, правила в конкретных случаях. 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изложения материала, включая обобщения, выводы (в соответствии с заданными вопросами), соблюдение норм литературной речи.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284" w:hanging="0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Ответ оценивается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отметкой «5»</w:t>
      </w:r>
      <w:r>
        <w:rPr>
          <w:rFonts w:eastAsia="Calibri" w:cs="Times New Roman" w:ascii="Times New Roman" w:hAnsi="Times New Roman"/>
          <w:b/>
          <w:sz w:val="24"/>
          <w:szCs w:val="24"/>
        </w:rPr>
        <w:t>,</w:t>
      </w:r>
      <w:r>
        <w:rPr>
          <w:rFonts w:eastAsia="Calibri" w:cs="Times New Roman" w:ascii="Times New Roman" w:hAnsi="Times New Roman"/>
          <w:sz w:val="24"/>
          <w:szCs w:val="24"/>
        </w:rPr>
        <w:t xml:space="preserve"> если ученик в целом: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Полно раскрыто содержание материала в объеме программы и учебника;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Четко и правильно даны определения и раскрыто содержание понятий;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Верно использованы научные термины;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Для доказательства использованы различные умения, выводы, примеры;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Ответ самостоятельный, использованы ранее приобретенные знания.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Ответ оценивается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отметкой «4»</w:t>
      </w:r>
      <w:r>
        <w:rPr>
          <w:rFonts w:eastAsia="Calibri" w:cs="Times New Roman" w:ascii="Times New Roman" w:hAnsi="Times New Roman"/>
          <w:b/>
          <w:sz w:val="24"/>
          <w:szCs w:val="24"/>
        </w:rPr>
        <w:t>,</w:t>
      </w:r>
      <w:r>
        <w:rPr>
          <w:rFonts w:eastAsia="Calibri" w:cs="Times New Roman" w:ascii="Times New Roman" w:hAnsi="Times New Roman"/>
          <w:sz w:val="24"/>
          <w:szCs w:val="24"/>
        </w:rPr>
        <w:t xml:space="preserve"> если он удовлетворяет в основном требованиям на отметку «5», но при этом имеет один из недостатков: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Раскрыто основное содержание материала;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основном правильно даны определения понятий и использованы научные термины;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Ответ самостоятельный;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примеров.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Отметка «3</w:t>
      </w:r>
      <w:r>
        <w:rPr>
          <w:rFonts w:eastAsia="Calibri" w:cs="Times New Roman" w:ascii="Times New Roman" w:hAnsi="Times New Roman"/>
          <w:sz w:val="24"/>
          <w:szCs w:val="24"/>
        </w:rPr>
        <w:t>» ставится в одном из следующих случаев: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Усвоено основное содержание учебного материала, но изложено фрагментарно, не всегда последовательно;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Определения понятий недостаточно четкие;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Не использованы в качестве доказательств выводы и обобщения из наблюдений и примеров или допущены ошибки при их изложении;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Ошибки и неточности в использовании научной терминологии, определении понятий.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Отметка «2» </w:t>
      </w:r>
      <w:r>
        <w:rPr>
          <w:rFonts w:eastAsia="Calibri" w:cs="Times New Roman" w:ascii="Times New Roman" w:hAnsi="Times New Roman"/>
          <w:sz w:val="24"/>
          <w:szCs w:val="24"/>
        </w:rPr>
        <w:t>ставится в следующих случаях: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Основное содержание учебного материала не раскрыто;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Не даны ответы на вспомогательные вопросы учителя;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Допущены грубые ошибки в определении понятий, при использовании терминологии.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Примерные критерии оценивания письменных работ</w:t>
      </w:r>
    </w:p>
    <w:p>
      <w:pPr>
        <w:pStyle w:val="Normal"/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Письменная работа проверяет усвоение учеником материала темы, раздела программы изучаемого предмета; основных понятий, степень самостоятельности учащегося, умения применять на практике полученные знания, используя, в том числе ранее изученный материал. При оценке письменной работы исправляются, но не учитываются ошибки на темы, которые не включены в школьную программу или еще не изучены. Исправляются, но не учитываются описки. Среди ошибок следует выделить негрубые, т. е. не имеющие существенного значения для характеристики грамотности. </w:t>
      </w:r>
    </w:p>
    <w:p>
      <w:pPr>
        <w:pStyle w:val="Normal"/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подсчете ошибок две негрубые считаются за одну ошибку.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грубая ошибка – полностью искажено смысловое значение понятия, определения; 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погрешность отражает неточные формулировки, свидетельствующие о нечетком представлении рассматриваемого объекта; 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недочет – неправильное представление об объекте, не влияющего кардинально на знания определенные программой обучения; </w:t>
      </w:r>
    </w:p>
    <w:p>
      <w:pPr>
        <w:pStyle w:val="Normal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мелкие погрешности – неточности в устной и письменной речи, не искажающие смысла ответа или решения, случайные описки и т.п. </w:t>
      </w:r>
    </w:p>
    <w:p>
      <w:pPr>
        <w:pStyle w:val="Normal"/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Эталоном, относительно которого оцениваются знания учащихся, является обязательный минимум содержания по данному предмету. </w:t>
      </w:r>
    </w:p>
    <w:p>
      <w:pPr>
        <w:pStyle w:val="Normal"/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Отметка «5»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ставится, если ученик: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допустил не более одного недочета. 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учитывается качество оформления работы. </w:t>
      </w:r>
    </w:p>
    <w:p>
      <w:pPr>
        <w:pStyle w:val="Normal"/>
        <w:spacing w:lineRule="auto" w:line="240" w:before="0" w:after="0"/>
        <w:ind w:left="1004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Отметка «4»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ставится, если ученик выполнил работу полностью, но допустил в ней: 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не более двух недочетов. </w:t>
      </w:r>
    </w:p>
    <w:p>
      <w:pPr>
        <w:pStyle w:val="Normal"/>
        <w:spacing w:lineRule="auto" w:line="240" w:before="0" w:after="0"/>
        <w:ind w:left="1004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«3»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ставится, если ученик: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правильно выполнил не менее 2/3 работы;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допустил: не более двух грубых ошибок; 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>
      <w:pPr>
        <w:pStyle w:val="Normal"/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Отметка «2»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ставится, если ученик: </w:t>
      </w:r>
    </w:p>
    <w:p>
      <w:pPr>
        <w:pStyle w:val="Normal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допустил число ошибок и недочетов, превосходящее норму, при которой может быть выставлена оценка «3»; </w:t>
      </w:r>
    </w:p>
    <w:p>
      <w:pPr>
        <w:pStyle w:val="Normal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правильно выполнил менее половины работы.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Примерные критерии оценивания творческих работ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5"/>
        <w:gridCol w:w="4734"/>
      </w:tblGrid>
      <w:tr>
        <w:trPr/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Отметка «2»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Отметка «3»</w:t>
            </w:r>
          </w:p>
        </w:tc>
      </w:tr>
      <w:tr>
        <w:trPr/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отсутствует или содержит грубые ошибки.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Способ выполнения работы учеником не определён или выбран неправильно.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Информация частично изложена, содержит 1-2 ошибки, существенно не искажающие содержание.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работе использован только один ресурс.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 процессе выполнения работы допущены неточности.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Задание выполнялось под руководством и с помощью учителя.</w:t>
            </w:r>
          </w:p>
        </w:tc>
      </w:tr>
      <w:tr>
        <w:trPr/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Отметка «4»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Отметка «5»</w:t>
            </w:r>
          </w:p>
        </w:tc>
      </w:tr>
      <w:tr>
        <w:trPr/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достаточно полная. Работа содержит 1-2 неточности. Использовано более одного ресурса.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Способ выполнения соответствует заданию.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Задание выполнено с консультативной помощью учителя и др.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Грамотное оформление и представление проекта.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Информация представлена в полном объёме, изложена логично.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Использовано более двух ресурсов, источников информации разного вида.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Задание на всех этапах выполнено учеником самостоятельно.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Творческое оформление и эмоциональное представление проекта.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Примерные критерии оценивания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 xml:space="preserve">за выполнение тестовых работ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W w:w="1013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46"/>
        <w:gridCol w:w="2049"/>
        <w:gridCol w:w="1914"/>
        <w:gridCol w:w="1914"/>
        <w:gridCol w:w="1914"/>
      </w:tblGrid>
      <w:tr>
        <w:trPr>
          <w:trHeight w:val="622" w:hRule="atLeast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>
        <w:trPr>
          <w:trHeight w:val="561" w:hRule="atLeast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Менее 50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50-69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70-84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85-100</w:t>
            </w:r>
          </w:p>
        </w:tc>
      </w:tr>
    </w:tbl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Примерные критерии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оценивания презентаций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Одним из видов творческой работы может быть презентация, составленная в программе PowerPoint.</w:t>
      </w:r>
    </w:p>
    <w:p>
      <w:pPr>
        <w:pStyle w:val="Normal"/>
        <w:spacing w:lineRule="auto" w:line="240" w:before="0" w:after="0"/>
        <w:ind w:left="720" w:right="-1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66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6"/>
        <w:gridCol w:w="2030"/>
        <w:gridCol w:w="6832"/>
      </w:tblGrid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</w:tr>
      <w:tr>
        <w:trPr/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Дизайн презентации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Общий дизайн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оформление презентации логично, отвечает требованиям эстетики, и не противоречит содержанию презентации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Диаграмма и рисунки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изображения привлекательны и соответствуют содержанию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Текст, цвет, фон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текст легко читается, фон сочетается с графическими элементами</w:t>
            </w:r>
          </w:p>
        </w:tc>
      </w:tr>
      <w:tr>
        <w:trPr>
          <w:trHeight w:val="385" w:hRule="atLeast"/>
        </w:trPr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Списки и таблицы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выстроены и размещены корректно</w:t>
            </w:r>
          </w:p>
        </w:tc>
      </w:tr>
      <w:tr>
        <w:trPr/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Содержание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Раскрыты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 аспекты темы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Материал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изложен в доступной форме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Систематизированный набор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оригинальных рисунков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Слайды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расположены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 логической последовательности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Заключительный слайд с выводами</w:t>
            </w:r>
          </w:p>
        </w:tc>
      </w:tr>
      <w:tr>
        <w:trPr>
          <w:trHeight w:val="295" w:hRule="atLeast"/>
        </w:trPr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Библиография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 перечислением всех использованных ресурсов</w:t>
            </w:r>
          </w:p>
        </w:tc>
      </w:tr>
      <w:tr>
        <w:trPr/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Защита презентации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Речь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учащегося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четкая и логичная</w:t>
            </w:r>
          </w:p>
        </w:tc>
      </w:tr>
      <w:tr>
        <w:trPr>
          <w:trHeight w:val="385" w:hRule="atLeast"/>
        </w:trPr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Ученик владеет материалом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всей темы</w:t>
            </w:r>
          </w:p>
        </w:tc>
      </w:tr>
    </w:tbl>
    <w:p>
      <w:pPr>
        <w:pStyle w:val="Normal"/>
        <w:spacing w:lineRule="auto" w:line="240" w:before="0" w:after="0"/>
        <w:ind w:left="720" w:right="-1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1440" w:right="-1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 xml:space="preserve">Отметка «5»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ставится за полное соответствие требованиям;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1440" w:right="-1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Отметка «4»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 за небольшие несоответствия выдвинутым требованиям;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1440" w:right="-1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Отметка «3»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 за минимальные знания темы и, возможно не совсем корректное оформление презентации;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1440" w:right="-1" w:hanging="36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Отметка «2»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 во всех остальных случаях.</w:t>
      </w:r>
      <w:bookmarkStart w:id="7" w:name="_Hlk80733082"/>
      <w:bookmarkStart w:id="8" w:name="_Hlk80805146"/>
      <w:bookmarkEnd w:id="7"/>
      <w:bookmarkEnd w:id="8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  <w:bookmarkStart w:id="9" w:name="_Hlk144378596"/>
      <w:bookmarkStart w:id="10" w:name="_Hlk144378596"/>
      <w:bookmarkEnd w:id="1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81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303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Стиль1 Знак"/>
    <w:basedOn w:val="DefaultParagraphFont"/>
    <w:link w:val="1"/>
    <w:qFormat/>
    <w:rsid w:val="008978ec"/>
    <w:rPr>
      <w:rFonts w:ascii="Times New Roman" w:hAnsi="Times New Roman" w:cs="Times New Roman"/>
      <w:color w:val="000000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rsid w:val="00ec303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kern w:val="0"/>
    </w:rPr>
  </w:style>
  <w:style w:type="paragraph" w:styleId="ListParagraph">
    <w:name w:val="List Paragraph"/>
    <w:basedOn w:val="Normal"/>
    <w:uiPriority w:val="34"/>
    <w:qFormat/>
    <w:rsid w:val="00ec3032"/>
    <w:pPr>
      <w:spacing w:before="0" w:after="160"/>
      <w:ind w:left="720" w:hanging="0"/>
      <w:contextualSpacing/>
    </w:pPr>
    <w:rPr/>
  </w:style>
  <w:style w:type="paragraph" w:styleId="11" w:customStyle="1">
    <w:name w:val="Стиль1"/>
    <w:basedOn w:val="ListParagraph"/>
    <w:link w:val="10"/>
    <w:qFormat/>
    <w:rsid w:val="008978ec"/>
    <w:pPr>
      <w:spacing w:lineRule="auto" w:line="240" w:before="0" w:after="0"/>
      <w:ind w:left="851" w:hanging="0"/>
      <w:contextualSpacing/>
      <w:jc w:val="both"/>
    </w:pPr>
    <w:rPr>
      <w:rFonts w:ascii="Times New Roman" w:hAnsi="Times New Roman" w:cs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c303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LibreOffice/6.4.6.2$Linux_X86_64 LibreOffice_project/40$Build-2</Application>
  <Pages>20</Pages>
  <Words>4808</Words>
  <Characters>35293</Characters>
  <CharactersWithSpaces>39515</CharactersWithSpaces>
  <Paragraphs>629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2023-08-31T19:12:00Z</dcterms:created>
  <dc:creator>Марина Ефимова</dc:creator>
  <dc:description/>
  <dc:language>ru-RU</dc:language>
  <cp:lastModifiedBy/>
  <dcterms:modified xsi:type="dcterms:W3CDTF">2023-10-02T18:16:44Z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