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D" w:rsidRDefault="00BC396D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58240" y="716280"/>
            <wp:positionH relativeFrom="margin">
              <wp:align>center</wp:align>
            </wp:positionH>
            <wp:positionV relativeFrom="margin">
              <wp:align>top</wp:align>
            </wp:positionV>
            <wp:extent cx="6299200" cy="8656320"/>
            <wp:effectExtent l="0" t="0" r="0" b="0"/>
            <wp:wrapSquare wrapText="bothSides"/>
            <wp:docPr id="1" name="Рисунок 1" descr="C:\Users\user\Pictures\2023-09-2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9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96D" w:rsidRDefault="00BC396D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C396D" w:rsidRDefault="00BC396D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3120E" w:rsidRDefault="0063120E" w:rsidP="006312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Рабочая программа учебного курса «Геометрия». 7-9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3120E" w:rsidRDefault="0063120E" w:rsidP="0063120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FF3" w:rsidRDefault="0063120E" w:rsidP="00B75F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рабочей программы ориентировано на использование учебников 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второв: </w:t>
      </w:r>
      <w:proofErr w:type="spell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другие</w:t>
      </w: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120E" w:rsidRPr="0063120E" w:rsidRDefault="0063120E" w:rsidP="00B75F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 xml:space="preserve">Математика. </w:t>
      </w:r>
      <w:proofErr w:type="gramStart"/>
      <w:r w:rsidRPr="0063120E">
        <w:rPr>
          <w:rFonts w:ascii="Times New Roman" w:hAnsi="Times New Roman" w:cs="Times New Roman"/>
          <w:sz w:val="24"/>
          <w:szCs w:val="24"/>
          <w:lang w:eastAsia="ru-RU"/>
        </w:rPr>
        <w:t>Геометрия: 7-9-е классы: базовый уровень: учебник; АО "Издательство "Просвещение", 2023 год</w:t>
      </w:r>
      <w:r w:rsidR="00B75FF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3120E">
        <w:rPr>
          <w:rFonts w:ascii="Times New Roman" w:hAnsi="Times New Roman" w:cs="Times New Roman"/>
          <w:sz w:val="24"/>
          <w:szCs w:val="24"/>
          <w:lang w:eastAsia="ru-RU"/>
        </w:rPr>
        <w:t>14-е издание, переработанное.</w:t>
      </w:r>
      <w:proofErr w:type="gramEnd"/>
    </w:p>
    <w:p w:rsidR="0063120E" w:rsidRPr="0063120E" w:rsidRDefault="0063120E" w:rsidP="00B75FF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0E" w:rsidRDefault="0063120E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фигуры. Основные свойства осевой симметрии. Примеры симметрии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и равносторонний треугольники. Неравенство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равнобедренного треугольника. Признаки равенства треугольников.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признаки параллельных прямых. Сумма углов треугольника. Внешние углы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удвоения медианы. Центральная симметрия. Теорема Фалеса и теорема о пропорциональных отрезках.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линии треугольника и трапеции. Центр масс треугольника.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площадей треугольников и многоугольников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Применение теоремы Пифагора при решении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Синус, косинус, тангенс углов от 0 до 180°. Основное тригонометрическое тождество. Формулы приведения.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подобия. Подобие соответственных элементов.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Вектор, длина (модуль) вектора,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сонаправленные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векторы, противоположно направленные векторы,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коллинеарность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Личностные результаты 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учебного курса «Геометрия» характеризуются: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патриотическое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гражданское и духовно-нравственное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трудовое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эстетическое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ценности научного познания: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 экологическое воспитание: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Базовые логические действия: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выстраивать аргументацию, приводить примеры 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собственные рассуждения;</w:t>
      </w:r>
    </w:p>
    <w:p w:rsidR="0033307A" w:rsidRPr="0033307A" w:rsidRDefault="0033307A" w:rsidP="003330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Базовые исследовательские действия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307A" w:rsidRPr="0033307A" w:rsidRDefault="0033307A" w:rsidP="00333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информацией: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307A" w:rsidRPr="0033307A" w:rsidRDefault="0033307A" w:rsidP="003330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307A" w:rsidRPr="0033307A" w:rsidRDefault="0033307A" w:rsidP="003330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Самоорганизация:</w:t>
      </w:r>
    </w:p>
    <w:p w:rsidR="0033307A" w:rsidRPr="0033307A" w:rsidRDefault="0033307A" w:rsidP="003330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Самоконтроль, эмоциональный интеллект: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307A" w:rsidRPr="0033307A" w:rsidRDefault="0033307A" w:rsidP="003330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3307A" w:rsidRPr="0033307A" w:rsidRDefault="0033307A" w:rsidP="0033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24426249"/>
      <w:bookmarkEnd w:id="1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7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к геометрическим задачам.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логические рассуждения с использованием геометрических теорем.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клетчатой бумаге.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простейшими геометрическими неравенствами, понимать их практический смысл.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геометрические построения с помощью циркуля и линейки.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8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точки пересечения медиан треугольника (центра масс) в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подобия треугольников в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3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9 классе</w:t>
      </w: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нетабличных</w:t>
      </w:r>
      <w:proofErr w:type="spellEnd"/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оси (или центры) симметрии фигур, применять движения плоскости в простейших случаях.</w:t>
      </w:r>
    </w:p>
    <w:p w:rsidR="0033307A" w:rsidRPr="0033307A" w:rsidRDefault="0033307A" w:rsidP="00333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14D6D" w:rsidRPr="0033307A" w:rsidRDefault="00D14D6D"/>
    <w:p w:rsidR="0033307A" w:rsidRPr="0033307A" w:rsidRDefault="0033307A"/>
    <w:p w:rsidR="0033307A" w:rsidRPr="0033307A" w:rsidRDefault="0033307A" w:rsidP="0033307A">
      <w:pPr>
        <w:spacing w:after="0"/>
        <w:rPr>
          <w:sz w:val="24"/>
          <w:szCs w:val="24"/>
        </w:rPr>
      </w:pPr>
      <w:bookmarkStart w:id="2" w:name="block-2492198"/>
      <w:r w:rsidRPr="0033307A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33307A" w:rsidRPr="0033307A" w:rsidRDefault="0033307A" w:rsidP="0033307A">
      <w:pPr>
        <w:spacing w:after="0"/>
        <w:ind w:left="120"/>
        <w:rPr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2902"/>
        <w:gridCol w:w="1384"/>
        <w:gridCol w:w="4392"/>
      </w:tblGrid>
      <w:tr w:rsidR="0033307A" w:rsidRPr="0063120E" w:rsidTr="0063120E">
        <w:trPr>
          <w:trHeight w:val="9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1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Прямая</w:t>
            </w:r>
            <w:proofErr w:type="gramEnd"/>
            <w:r w:rsidRPr="0063120E">
              <w:rPr>
                <w:rStyle w:val="211pt"/>
                <w:rFonts w:eastAsiaTheme="majorEastAsia"/>
                <w:b w:val="0"/>
                <w:color w:val="auto"/>
              </w:rPr>
              <w:t xml:space="preserve"> и отрезок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https://lesson.academy-content.myschool.edu.ru/lesson/c51fafa5-3111-49bd-b7b1-0e046bd1f701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Луч и угол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Сравнение отрезков и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https://lesson.academy-content.myschool.edu.ru/lesson/e25faebc-8c21-4970-9501-735a5d8406fe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Длина отрезка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Единицы измерения.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Измерительные инструменты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https://lesson.academy-content.myschool.edu.ru/lesson/fb34b8c8-5927-422d-9398-8bfa3725e8a2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Измерение углов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https://lesson.academy-content.myschool.edu.ru/lesson/82b889f0-a64c-4483-9a9e-4e9c98597c81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Смежные и вертикальные углы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https://lesson.academy-content.myschool.edu.ru/lesson/64ae8b57-b661-4df3-ad17-ffa1e5ef5e12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Перпендикулярные прямые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https://lesson.academy-content.myschool.edu.ru/lesson/49589808-d57d-4f46-8c96-ecefbd89b10d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https://lesson.academy-content.myschool.edu.ru/lesson/189b90cb-f11a-440b-9a49-c1b1e491d3bb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Треугольник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content.myschool.edu.ru/lesson/9e91dce5-a948-470c-b825-ac3dc5bc9c7a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https://lesson.academy-content.myschool.edu.ru/lesson/0a0a86c0-cf50-4049-81eb-71051ea43b31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Перпендикуляр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к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https://lesson.academy-content.myschool.edu.ru/lesson/eb2b63e9-ba90-45f3-b425-5e918e7cf45b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Медианы, биссектрисы и высоты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https://lesson.academy-content.myschool.edu.ru/lesson/bd06cd85-9930-48e2-8399-4bae02262a5e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равнобедренного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https://lesson.academy-content.myschool.edu.ru/lesson/d1130d88-6175-4bfa-9c2d-8c5505b47a3c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https://lesson.academy-content.myschool.edu.ru/lesson/62d635d1-1582-47cd-ac38-89e01b529b22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https://lesson.academy-content.myschool.edu.ru/lesson/6de8fc4d-4399-44c4-a68a-4c5b39f4b2fd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равенства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https://lesson.academy-content.myschool.edu.ru/lesson/c63bd992-7c46-4e73-acef-7d09011deded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Окружность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https://lesson.academy-content.myschool.edu.ru/lesson/d8a69c4a-22a9-489f-ba34-28cdf7d8c115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Построения циркулем и линейкой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Примеры задач на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построение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https://lesson.academy-content.myschool.edu.ru/lesson/9b915d67-115c-4736-8dde-e53debdcefed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Определение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https://lesson.academy-content.myschool.edu.ru/lesson/2ed896fd-b317-4b9b-bf50-e47500b6177f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https://lesson.academy-content.myschool.edu.ru/lesson/99fd27ce-7be2-4128-a830-7bcb8a3d1bb7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параллельности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двух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https://lesson.academy-content.myschool.edu.ru/lesson/d0c7cf89-5b47-4d8a-9b30-a5f541cfc772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Практические способы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 xml:space="preserve">построения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 аксиомах геометрии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https://oblakoz.ru/conspect/489005/pyatyy-postulat-evklida-predstavleniya-o-neevklidovoy-geometrii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98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Аксиома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параллельных</w:t>
            </w:r>
            <w:proofErr w:type="gramEnd"/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прямых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Теоремы об углах,</w:t>
            </w:r>
            <w:r w:rsidRPr="0063120E">
              <w:rPr>
                <w:rFonts w:ascii="Times New Roman" w:hAnsi="Times New Roman" w:cs="Times New Roman"/>
              </w:rPr>
              <w:t xml:space="preserve"> </w:t>
            </w:r>
            <w:r w:rsidRPr="0063120E">
              <w:rPr>
                <w:rStyle w:val="21"/>
                <w:rFonts w:eastAsiaTheme="majorEastAsia"/>
                <w:color w:val="auto"/>
              </w:rPr>
              <w:t>образованных двумя параллельными прямыми и секущей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955"/>
                <w:tab w:val="left" w:pos="145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https://lesson.academy-content.myschool.edu.ru/lesson/e646b32a-debd-4849-83f3-fa1e8c57bddb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https://lesson.academy-content.myschool.edu.ru/lesson/15e0b6df-a365-4a5f-966d-82ac968999e0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сумме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https://lesson.academy-content.myschool.edu.ru/lesson/ff6ef144-5175-42d2-b2b1-4b549191a07b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Остроугольный, прямоугольный и тупоугольный треугольники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соотношениях между сторонами и углами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https://lesson.academy-content.myschool.edu.ru/lesson/3a8288ac-cee4-4754-8289-7d43dbc08d6e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https://lesson.academy-content.myschool.edu.ru/lesson/6c84445d-77a5-47e3-86ef-89ee3d23dd2e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Неравенство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https://lesson.academy-content.myschool.edu.ru/lesson/3e701981-e3f3-4b7f-aeb8-1d198762c862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Некоторые свойства и признаки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https://lesson.academy-content.myschool.edu.ru/lesson/ae82bbf7-aa2c-4462-acc5-d3fe4385ceb1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https://lesson.academy-content.myschool.edu.ru/lesson/0ca2f2c0-60b6-4d62-b7a8-c65e91f40753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равенства прямоугольных треугольников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https://lesson.academy-content.myschool.edu.ru/lesson/3a95d2ed-f508-4bbe-8744-2489e73bcaa7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https://lesson.academy-content.myschool.edu.ru/lesson/a82ec61c-5784-4ddf-ada3-8b6a32691990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Расстояние от точки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до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прямой. Расстояние между </w:t>
            </w: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параллельными</w:t>
            </w:r>
            <w:proofErr w:type="gramEnd"/>
            <w:r w:rsidRPr="0063120E">
              <w:rPr>
                <w:rStyle w:val="21"/>
                <w:rFonts w:eastAsiaTheme="majorEastAsia"/>
                <w:color w:val="auto"/>
              </w:rPr>
              <w:t xml:space="preserve"> прямыми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https://oblakoz.ru/conspect/489017/postroenie-treugolnika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Построение треугольника по трём элементам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https://lesson.academy-content.myschool.edu.ru/lesson/dd1ecbf5-94a8-4e76-9031-205aea2befcb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https://lesson.academy-content.myschool.edu.ru/lesson/b1649f0e-06af-4cb5-9d29-d2d67ebadb9c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биссектрисы угла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https://lesson.academy-content.myschool.edu.ru/lesson/11562133-89f9-492c-90f9-2c4804c1da58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серединного перпендикуляра к отрезку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https://lesson.academy-content.myschool.edu.ru/lesson/07f248e2-6323-4b14-9144-191decc9088b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Свойства диаметров и хорд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https://lesson.academy-content.myschool.edu.ru/lesson/41ebb012-8761-4819-8ac3-41b7e05f691b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Три случая взаимного расположения окружности и прямой.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>Касательная к окружности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https://lesson.academy-content.myschool.edu.ru/lesson/33191dc7-3125-4576-a988-2f654ca0f42c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и описанная окружности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https://lesson.academy-content.myschool.edu.ru/lesson/eba8e98b-faf0-4b5e-81ea-73fd905a77a3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120E">
              <w:rPr>
                <w:rStyle w:val="21"/>
                <w:rFonts w:eastAsiaTheme="majorEastAsia"/>
                <w:color w:val="auto"/>
              </w:rPr>
              <w:t>Фигуры, симметричные относительно прямой</w:t>
            </w:r>
            <w:proofErr w:type="gramEnd"/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https://lesson.academy-content.myschool.edu.ru/lesson/838faa14-c100-4a85-ad2c-2e66ec635769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Осевая симметрия и её свойства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https://lesson.academy-content.myschool.edu.ru/lesson/558b3967-ca83-4fc6-9db3-bf307a131078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https://lesson.academy-content.myschool.edu.ru/lesson/fb9ca7be-7cd5-4382-ba21-3161996a1c34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Треугольники.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https://lesson.academy-content.myschool.edu.ru/lesson/960d22ff-75d7-4d92-95de-7c4db4d2435d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Треугольники.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Параллельные прямые. Сумма углов треугольника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https://lesson.academy-content.myschool.edu.ru/lesson/08612e4b-3e72-4704-8219-ccf95f61772c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круг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https://lesson.academy-content.myschool.edu.ru/lesson/66e97d2b-80e0-45aa-a1d6-a8035faf4239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 и  обобщение по курсу геометрии 7 класса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https://lesson.academy-content.myschool.edu.ru/lesson/6542b5d4-ab61-4338-a847-dee9b0d9f194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9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Default="0033307A" w:rsidP="0033307A"/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8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8"/>
        </w:rPr>
        <w:t xml:space="preserve"> </w:t>
      </w:r>
      <w:r w:rsidRPr="0033307A">
        <w:rPr>
          <w:rFonts w:ascii="Times New Roman" w:hAnsi="Times New Roman"/>
          <w:b/>
          <w:sz w:val="24"/>
          <w:szCs w:val="24"/>
        </w:rPr>
        <w:t xml:space="preserve">8 КЛАСС </w:t>
      </w:r>
    </w:p>
    <w:p w:rsidR="00A41398" w:rsidRPr="0033307A" w:rsidRDefault="00A41398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050"/>
        <w:gridCol w:w="1458"/>
        <w:gridCol w:w="4294"/>
      </w:tblGrid>
      <w:tr w:rsidR="0033307A" w:rsidRPr="0063120E" w:rsidTr="0063120E">
        <w:trPr>
          <w:trHeight w:val="9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bookmarkEnd w:id="2"/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312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3120E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120E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63120E">
              <w:rPr>
                <w:rStyle w:val="af4"/>
                <w:rFonts w:ascii="Times New Roman" w:hAnsi="Times New Roman"/>
                <w:b/>
                <w:bCs/>
              </w:rPr>
              <w:footnoteReference w:id="2"/>
            </w:r>
            <w:r w:rsidRPr="0063120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Выпуклый многоугольник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https://oblakoz.ru/conspect/514564/vypuklye-i-nevypuklye-mnogougolniki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Четырёхугольник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https://lesson.academy-content.myschool.edu.ru/lesson/5678c350-ad75-4239-b33a-22ae4808ad0b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Параллелограмм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Признаки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https://lesson.academy-content.myschool.edu.ru/lesson/1c613bbc-0562-4fd8-a081-3936a38e21f2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Трапеция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https://lesson.academy-content.myschool.edu.ru/lesson/3dda7122-2848-421a-a12b-7088b61add57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https://lesson.academy-content.myschool.edu.ru/lesson/94f986fa-6b69-4128-be83-f1c9371472f8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Прямоугольник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https://lesson.academy-content.myschool.edu.ru/lesson/c21543a6-e95f-4ca1-bb22-d6233f1ca853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https://lesson.academy-content.myschool.edu.ru/lesson/368fce4a-d5c7-47f3-8b36-6813136b6e36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Ромб и квадрат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https://lesson.academy-content.myschool.edu.ru/lesson/5c255701-4716-4c60-9e6c-cf9b20b4ba32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Центральная симметрия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https://lesson.academy-content.myschool.edu.ru/lesson/e0393f15-8c53-4c04-a6bc-fd38d3e8c118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https://lesson.academy-content.myschool.edu.ru/lesson/1926dd8e-804a-4899-a4ba-c7ed86a4ef00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https://lesson.academy-content.myschool.edu.ru/lesson/1a20ca5f-d93e-43ff-a7c7-5a7d35a84a5d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b w:val="0"/>
                <w:color w:val="auto"/>
              </w:rPr>
              <w:t>Площадь многоугольника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https://lesson.academy-content.myschool.edu.ru/lesson/3ae90872-8b97-4aeb-82dd-a1086f8f6be7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параллелограмма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https://lesson.academy-content.myschool.edu.ru/lesson/05b80c72-9c42-4460-a187-021eb2b232aa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https://lesson.academy-content.myschool.edu.ru/lesson/1028c88f-514b-46f6-a627-b9aebc30d4e3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https://lesson.academy-content.myschool.edu.ru/lesson/e351589e-7c38-4243-8059-12b2af1139ae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Площадь трапеции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https://lesson.academy-content.myschool.edu.ru/lesson/c1f5a157-2497-4fbf-91c0-53acf0e685b4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https://lesson.academy-content.myschool.edu.ru/lesson/365ba561-</w:t>
            </w:r>
            <w:r w:rsidRPr="0063120E">
              <w:rPr>
                <w:rFonts w:ascii="Times New Roman" w:hAnsi="Times New Roman" w:cs="Times New Roman"/>
              </w:rPr>
              <w:lastRenderedPageBreak/>
              <w:t>f0d1-444b-b200-eac0cfaf911a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https://lesson.academy-content.myschool.edu.ru/lesson/8169cb1b-8f64-4ad6-b1b5-03206fe650a2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 w:line="24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Пифагора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https://lesson.academy-content.myschool.edu.ru/lesson/9276a5ff-bfa4-42c9-bbea-4494673ba93e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Формула Герона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https://oblakoz.ru/conspect/508978/formula-gerona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426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https://lesson.academy-content.myschool.edu.ru/lesson/39d074c8-b7f6-4b6c-9bae-387818ce93d3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https://lesson.academy-content.myschool.edu.ru/lesson/6c65dfe3-2dfc-4630-8188-9332031d5b26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Определение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https://lesson.academy-content.myschool.edu.ru/lesson/ec93a6ec-9748-48a3-bc2f-2b07e3713600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Отношение площадей подобных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https://lesson.academy-content.myschool.edu.ru/lesson/5e3ce5ef-b09f-4e75-8d80-c88823cd1fe4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Первый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https://lesson.academy-content.myschool.edu.ru/lesson/729b9923-279c-4f02-a5a9-c2b7c5449e9a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https://lesson.academy-content.myschool.edu.ru/lesson/f7bb1c9b-623b-4cd6-8681-eef9cf14cbf8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Второй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https://lesson.academy-content.myschool.edu.ru/lesson/e8604bbe-261c-4f9f-8871-b775eaffd1c8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Третий признак подобия треугольников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https://lesson.academy-content.myschool.edu.ru/lesson/4ae2b0d8-3692-4bfc-9e80-096a59b2fa9d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Средняя линия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https://lesson.academy-content.myschool.edu.ru/lesson/0c85c697-</w:t>
            </w:r>
            <w:r w:rsidRPr="0063120E">
              <w:rPr>
                <w:rFonts w:ascii="Times New Roman" w:hAnsi="Times New Roman" w:cs="Times New Roman"/>
              </w:rPr>
              <w:lastRenderedPageBreak/>
              <w:t>09fc-4116-8814-c3c2280805fe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Четыре замечательные точки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https://lesson.academy-content.myschool.edu.ru/lesson/d8675165-a6d6-44d0-b323-edd1df3638bb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https://lesson.academy-content.myschool.edu.ru/lesson/19e81faf-255d-4925-bc53-e5080158a02f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Пропорциональные отрезки в прямоугольном треугольнике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https://lesson.academy-content.myschool.edu.ru/lesson/822c29cc-f71f-4ebd-87e3-d9a1aa2e89c6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https://lesson.academy-content.myschool.edu.ru/lesson/dd5d3930-84f2-4590-b096-4491eb827fe9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Метод подобия в задачах на построение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Практические приложения подобия треугольников. Измерительные работы на местности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https://lesson.academy-content.myschool.edu.ru/lesson/6053b002-1915-4299-9d2e-741d5eb8a45d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33307A" w:rsidRPr="0063120E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Значения синуса, косинуса и тангенса для углов 30°, 45°, 60°.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https://lesson.academy-content.myschool.edu.ru/lesson/144aac3d-c2ef-4b20-b2af-c5d878e51ae5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https://lesson.academy-content.myschool.edu.ru/lesson/0bb91a93-dfc0-4743-ae2f-1a0a0d7c858a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прямой 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https://lesson.academy-content.myschool.edu.ru/lesson/e0514652-6710-442e-bec1-12ce6a9a9260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Взаимное расположение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https://lesson.academy-content.myschool.edu.ru/lesson/52c5b4d6-5023-45e8-b562-d6c74a3abdb7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Общие касательные двух окружностей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Градусная  мера</w:t>
            </w:r>
            <w:r w:rsidRPr="0063120E">
              <w:rPr>
                <w:rStyle w:val="21"/>
                <w:rFonts w:eastAsiaTheme="majorEastAsia"/>
                <w:color w:val="auto"/>
              </w:rPr>
              <w:tab/>
              <w:t xml:space="preserve"> дуги окружности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Теорема о вписанном угле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 xml:space="preserve">Углы, образованные хордами, </w:t>
            </w:r>
            <w:r w:rsidRPr="0063120E">
              <w:rPr>
                <w:rStyle w:val="21"/>
                <w:rFonts w:eastAsiaTheme="majorEastAsia"/>
                <w:color w:val="auto"/>
              </w:rPr>
              <w:lastRenderedPageBreak/>
              <w:t>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</w:t>
            </w:r>
            <w:r w:rsidRPr="0063120E">
              <w:rPr>
                <w:rFonts w:ascii="Times New Roman" w:hAnsi="Times New Roman" w:cs="Times New Roman"/>
              </w:rPr>
              <w:lastRenderedPageBreak/>
              <w:t>content.myschool.edu.ru/lesson/2e7afbb9-abdc-4c8f-b9b4-eba7c0d261e9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845"/>
                <w:tab w:val="left" w:pos="197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Углы, образованные хордами, касательными и секущими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https://lesson.academy-content.myschool.edu.ru/lesson/707715e5-d5cd-4152-8931-a8091a7d7676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https://lesson.academy-content.myschool.edu.ru/lesson/7be57a09-5123-4418-9fee-00a37f6183c3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Вписанная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https://lesson.academy-content.myschool.edu.ru/lesson/03ee9dc8-827b-4200-919c-270e4f02e13f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Описанная окружность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https://lesson.academy-content.myschool.edu.ru/lesson/bff236fc-f363-4b50-9e1a-b4c312ec7aaf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https://lesson.academy-content.myschool.edu.ru/lesson/d02e062a-6dc7-4103-b760-d26d6d3d4ea5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63120E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 xml:space="preserve">Повторение. Площадь четырехугольников, треугольника. Теорема Пифагора.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https://lesson.academy-content.myschool.edu.ru/lesson/95947502-3ec5-4108-bccb-fe3d607b4f38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Признаки подобия треугольников. Пропорциональные отрезки. Теорема Фалеса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https://lesson.academy-content.myschool.edu.ru/lesson/9b1f5c71-be4c-4862-aebe-3357bc8596e9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Окружность и касательные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https://lesson.academy-content.myschool.edu.ru/lesson/6ed34628-3e4f-45ea-8d5d-c50f2f8897b4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Повторение. Вписанные углы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bottom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https://lesson.academy-content.myschool.edu.ru/lesson/405ec036-c370-45a7-9222-9c496d7a1428</w:t>
            </w:r>
          </w:p>
        </w:tc>
      </w:tr>
      <w:tr w:rsidR="0033307A" w:rsidRPr="0063120E" w:rsidTr="0063120E">
        <w:trPr>
          <w:trHeight w:val="144"/>
          <w:tblCellSpacing w:w="20" w:type="nil"/>
        </w:trPr>
        <w:tc>
          <w:tcPr>
            <w:tcW w:w="3970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3120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07" w:type="dxa"/>
            <w:tcMar>
              <w:top w:w="50" w:type="dxa"/>
              <w:left w:w="100" w:type="dxa"/>
            </w:tcMar>
            <w:vAlign w:val="center"/>
          </w:tcPr>
          <w:p w:rsidR="0033307A" w:rsidRPr="0063120E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A41398" w:rsidRDefault="00A41398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</w:p>
    <w:p w:rsidR="0033307A" w:rsidRDefault="0033307A" w:rsidP="0033307A">
      <w:pPr>
        <w:spacing w:after="0"/>
        <w:ind w:left="120"/>
        <w:rPr>
          <w:rFonts w:ascii="Times New Roman" w:hAnsi="Times New Roman"/>
          <w:b/>
          <w:sz w:val="24"/>
          <w:szCs w:val="24"/>
        </w:rPr>
      </w:pPr>
      <w:r w:rsidRPr="0033307A">
        <w:rPr>
          <w:rFonts w:ascii="Times New Roman" w:hAnsi="Times New Roman"/>
          <w:b/>
          <w:sz w:val="24"/>
          <w:szCs w:val="24"/>
        </w:rPr>
        <w:lastRenderedPageBreak/>
        <w:t xml:space="preserve">9 КЛАСС </w:t>
      </w:r>
    </w:p>
    <w:p w:rsidR="00CD5492" w:rsidRPr="0033307A" w:rsidRDefault="00CD5492" w:rsidP="0033307A">
      <w:pPr>
        <w:spacing w:after="0"/>
        <w:ind w:left="120"/>
        <w:rPr>
          <w:sz w:val="24"/>
          <w:szCs w:val="24"/>
        </w:rPr>
      </w:pPr>
    </w:p>
    <w:tbl>
      <w:tblPr>
        <w:tblW w:w="9640" w:type="dxa"/>
        <w:tblCellSpacing w:w="20" w:type="nil"/>
        <w:tblInd w:w="-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015"/>
        <w:gridCol w:w="1384"/>
        <w:gridCol w:w="4465"/>
      </w:tblGrid>
      <w:tr w:rsidR="0033307A" w:rsidRPr="00CD5492" w:rsidTr="0063120E">
        <w:trPr>
          <w:trHeight w:val="9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D54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D5492">
              <w:rPr>
                <w:rFonts w:ascii="Times New Roman" w:hAnsi="Times New Roman" w:cs="Times New Roman"/>
                <w:b/>
              </w:rPr>
              <w:t xml:space="preserve">/п </w:t>
            </w:r>
          </w:p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Электронные цифровые образовательные ресурсы</w:t>
            </w:r>
          </w:p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  <w:b/>
                <w:bCs/>
              </w:rPr>
              <w:t>(Библиотека ЦОК</w:t>
            </w:r>
            <w:r w:rsidRPr="00CD5492">
              <w:rPr>
                <w:rStyle w:val="af4"/>
                <w:rFonts w:ascii="Times New Roman" w:hAnsi="Times New Roman"/>
                <w:b/>
                <w:bCs/>
              </w:rPr>
              <w:footnoteReference w:id="3"/>
            </w:r>
            <w:r w:rsidRPr="00CD549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Равенство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Законы сложения векторов. Правило параллелограмма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https://oblakoz.ru/conspect/489069/slozhenie-vektorov-vychitanie-vektorov</w:t>
            </w:r>
          </w:p>
          <w:p w:rsidR="0033307A" w:rsidRPr="00CD5492" w:rsidRDefault="0033307A" w:rsidP="0063120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https://lesson.academy-content.myschool.edu.ru/lesson/8c78f9f3-0b96-4d2d-8448-ca4984b457fb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Сумма нескольких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915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Вычитание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Произведение вектора на число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https://lesson.academy-content.myschool.edu.ru/lesson/3a173212-b167-4fad-9254-eaa8ed4fc944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векторов к решению задач и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https://lesson.academy-content.myschool.edu.ru/lesson/cfdd7a71-f278-4797-a31a-c032943c12a0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Разложение вектора по двум неколлинеарным векторам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https://lesson.academy-content.myschool.edu.ru/lesson/dbbfc104-c736-4c9b-9f98-248d8dee4830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Координаты вектора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https://lesson.academy-content.myschool.edu.ru/lesson/b53de3c2-9b86-49be-8b09-cb79788d9cd9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https://lesson.academy-content.myschool.edu.ru/lesson/cb5d23e8-98bd-4fc8-9740-02858bb1392d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Простейшие задачи в координатах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spacing w:after="200" w:line="276" w:lineRule="auto"/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линии на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Уравнение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https://lesson.academy-content.myschool.edu.ru/lesson/2339d0ed-2f7c-4634-97a4-2d16874f9fb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proofErr w:type="gramStart"/>
            <w:r w:rsidRPr="00CD5492">
              <w:rPr>
                <w:rStyle w:val="21"/>
                <w:rFonts w:eastAsiaTheme="majorEastAsia"/>
                <w:color w:val="auto"/>
              </w:rPr>
              <w:t>прямой</w:t>
            </w:r>
            <w:proofErr w:type="gram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https://lesson.academy-content.myschool.edu.ru/lesson/040f905b-</w:t>
            </w:r>
            <w:r w:rsidRPr="00CD5492">
              <w:rPr>
                <w:rFonts w:ascii="Times New Roman" w:hAnsi="Times New Roman" w:cs="Times New Roman"/>
              </w:rPr>
              <w:lastRenderedPageBreak/>
              <w:t>2296-4347-b899-223c406f82b2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https://lesson.academy-content.myschool.edu.ru/lesson/9da0b27d-c23a-4e15-8a84-25b3443facf2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https://lesson.academy-content.myschool.edu.ru/lesson/bd9f8fc3-f8d5-4ef2-aad1-57f8fbb626e4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8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Синус, косинус, тангенс, котангенс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https://lesson.academy-content.myschool.edu.ru/lesson/120ccd59-7bd6-4de3-9b30-3fa45032ae1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Основное тригонометрическое тождество. Формулы приведения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https://lesson.academy-content.myschool.edu.ru/lesson/9a81704f-ee7c-43c5-b959-73fda09b677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Угловой коэффициент прямой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https://lesson.academy-content.myschool.edu.ru/lesson/d919b49b-9bef-4446-a5dc-9ebe2aad68b5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о площади треугольника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https://lesson.academy-content.myschool.edu.ru/lesson/5ac30a98-ebd2-450c-8e39-d87cd88cd41b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03"/>
                <w:tab w:val="left" w:pos="281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https://lesson.academy-content.myschool.edu.ru/lesson/f07d46e9-221e-4d92-808a-0827a1d54588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Теорема косинусов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https://lesson.academy-content.myschool.edu.ru/lesson/c06e84c5-f9ee-4c4f-b602-420bfe06cb7d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4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треугольников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https://lesson.academy-content.myschool.edu.ru/lesson/9d63cdda-c837-41f1-a625-0fc9603dadf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https://lesson.academy-content.myschool.edu.ru/lesson/5f4ddad8-6d91-499b-922a-e8b78e781535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42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Скалярное произведение векторов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https://lesson.academy-content.myschool.edu.ru/lesson/7748d62b-6bf5-4414-863b-25bedbcff293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https://lesson.academy-content.myschool.edu.ru/lesson/99807078-7af5-468b-8ef9-3b9be574a9a9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16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</w:t>
            </w:r>
            <w:r w:rsidRPr="00CD5492">
              <w:rPr>
                <w:rFonts w:ascii="Times New Roman" w:hAnsi="Times New Roman" w:cs="Times New Roman"/>
              </w:rPr>
              <w:lastRenderedPageBreak/>
              <w:t>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описанная около правильного многоугольника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41"/>
                <w:tab w:val="left" w:pos="2419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Окружность, вписанная в правильный многоугольник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https://lesson.academy-content.myschool.edu.ru/lesson/e70ce9ec-3dfa-43ae-858b-7dcdd5a38f7a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tabs>
                <w:tab w:val="left" w:pos="174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Длина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https://lesson.academy-content.myschool.edu.ru/lesson/a2e87148-b50e-49da-8c67-0966e2353a5d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Радианная мера угла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https://lesson.academy-content.myschool.edu.ru/lesson/23cf69f7-e7d9-422f-ae30-4ddaaa27feb7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https://lesson.academy-content.myschool.edu.ru/lesson/1e1f5524-6e65-496e-bd8f-9cd6b6a90923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Площадь кругового сектора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https://lesson.academy-content.myschool.edu.ru/lesson/2c47ce2a-7b61-4d77-8851-85cc6ff97779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https://lesson.academy-content.myschool.edu.ru/lesson/e2691281-b93b-4a2f-8e10-dcb2e0de7923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https://lesson.academy-content.myschool.edu.ru/lesson/6ea953da-cb3d-4ecc-a86b-ec8c58b65888</w:t>
            </w:r>
          </w:p>
        </w:tc>
      </w:tr>
      <w:tr w:rsidR="0033307A" w:rsidRPr="00CD5492" w:rsidTr="00CD5492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CD5492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https://lesson.academy-content.myschool.edu.ru/lesson/ec4a77b6-eb84-4de3-87e4-3a7519f6e5cd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Отображение плоскости на себя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https://oblakoz.ru/conspect/489090/parallelnyy-perenos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https://lesson.academy-content.myschool.edu.ru/lesson/52b26f3f-c5fb-49b1-96d7-f8ce849ac4d3</w:t>
            </w:r>
          </w:p>
        </w:tc>
      </w:tr>
      <w:tr w:rsidR="0033307A" w:rsidRPr="00CD5492" w:rsidTr="0063120E">
        <w:trPr>
          <w:trHeight w:val="625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Понятие движения плоскости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204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Параллельный перенос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20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https://lesson.academy-content.myschool.edu.ru/lesson/b9645ae6-4857-44b5-9322-95d6d780e3b7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Поворот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</w:tcPr>
          <w:p w:rsidR="0033307A" w:rsidRPr="00CD5492" w:rsidRDefault="0033307A" w:rsidP="0063120E">
            <w:pPr>
              <w:spacing w:after="0" w:line="293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https://lesson.academy-content.myschool.edu.ru/lesson/7af7bc45-3670-4f4e-88b0-e87d3a8e9c74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6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Симметрии фигур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https://lesson.academy-content.myschool.edu.ru/lesson/7f8f98ac-0760-4892-a5e6-6c40c549344b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84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https://oblakoz.ru/conspect/489067/podobie-mnogougolnikov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Подобие многоугольников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79"/>
                <w:tab w:val="left" w:pos="2573"/>
              </w:tabs>
              <w:spacing w:after="0" w:line="278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 w:val="restart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https://lesson.academy-content.myschool.edu.ru/lesson/5049c591-bed1-445a-8ac3-3c768b4b8b6e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752"/>
              </w:tabs>
              <w:spacing w:after="0" w:line="269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b w:val="0"/>
                <w:color w:val="auto"/>
              </w:rPr>
              <w:t>Преобразование подобия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vMerge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1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доказательству теорем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https://lesson.academy-content.myschool.edu.ru/lesson/0f00e5d4-5474-4052-bd2f-803cfb1b3848</w:t>
            </w:r>
          </w:p>
        </w:tc>
      </w:tr>
      <w:tr w:rsidR="0033307A" w:rsidRPr="00CD5492" w:rsidTr="0063120E">
        <w:trPr>
          <w:trHeight w:val="656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680"/>
                <w:tab w:val="left" w:pos="2928"/>
              </w:tabs>
              <w:spacing w:after="0" w:line="283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Применение подобия к решению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https://lesson.academy-content.myschool.edu.ru/lesson/d4aff632-910a-4a90-a877-28f34bf58396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47"/>
              <w:rPr>
                <w:rFonts w:ascii="Times New Roman" w:hAnsi="Times New Roman" w:cs="Times New Roman"/>
              </w:rPr>
            </w:pPr>
            <w:r w:rsidRPr="00CD5492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https://lesson.academy-content.myschool.edu.ru/lesson/b63ddeb3-47bd-4e10-bb5e-85d64960592f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tabs>
                <w:tab w:val="left" w:pos="1522"/>
              </w:tabs>
              <w:spacing w:after="0" w:line="278" w:lineRule="exact"/>
              <w:jc w:val="both"/>
              <w:rPr>
                <w:rFonts w:ascii="Times New Roman" w:hAnsi="Times New Roman" w:cs="Times New Roman"/>
              </w:rPr>
            </w:pPr>
            <w:r w:rsidRPr="00CD5492">
              <w:rPr>
                <w:rStyle w:val="211pt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Простейшие геометрические фигуры 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https://lesson.academy-content.myschool.edu.ru/lesson/35923452-75aa-4da2-bf11-6f27ba3edb7c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Треугольники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https://lesson.academy-content.myschool.edu.ru/lesson/051cd5bf-6561-476b-9568-17c7f69b2145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Признаки подобия и равенства треугольников. Теорема Фалеса. Пропорциональные отрезки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https://lesson.academy-content.myschool.edu.ru/lesson/48088c0a-1443-424a-a937-6246683d3679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Углы в окружности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https://lesson.academy-content.myschool.edu.ru/lesson/3d2d5b07-cbdf-44a4-938b-addcb3689ab0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Площадь четырехугольников, треугольника. Теорема Пифагора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https://lesson.academy-content.myschool.edu.ru/lesson/16e5b7bb-d4fb-4bcf-994e-628b93365f74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Повторение. Тригонометрия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https://lesson.academy-content.myschool.edu.ru/lesson/95e15e94-3c5e-4707-9b52-ea916c8f4685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 xml:space="preserve">Обобщение по курсу </w:t>
            </w:r>
            <w:r w:rsidRPr="00CD5492">
              <w:rPr>
                <w:rFonts w:ascii="Times New Roman" w:hAnsi="Times New Roman" w:cs="Times New Roman"/>
              </w:rPr>
              <w:lastRenderedPageBreak/>
              <w:t>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</w:t>
            </w:r>
            <w:r w:rsidRPr="00CD5492">
              <w:rPr>
                <w:rFonts w:ascii="Times New Roman" w:hAnsi="Times New Roman" w:cs="Times New Roman"/>
              </w:rPr>
              <w:lastRenderedPageBreak/>
              <w:t>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  <w:b/>
              </w:rPr>
            </w:pPr>
            <w:r w:rsidRPr="00CD5492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ind w:left="35"/>
              <w:rPr>
                <w:rFonts w:ascii="Times New Roman" w:hAnsi="Times New Roman" w:cs="Times New Roman"/>
              </w:rPr>
            </w:pP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0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Обобщение по курсу геометрии 7–9 классов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bottom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https://lesson.academy-content.myschool.edu.ru/lesson/c9f3b6bc-bda4-4b79-ae21-8d280ab35e4b</w:t>
            </w:r>
          </w:p>
        </w:tc>
      </w:tr>
      <w:tr w:rsidR="0033307A" w:rsidRPr="00CD5492" w:rsidTr="0063120E">
        <w:trPr>
          <w:trHeight w:val="144"/>
          <w:tblCellSpacing w:w="20" w:type="nil"/>
        </w:trPr>
        <w:tc>
          <w:tcPr>
            <w:tcW w:w="4009" w:type="dxa"/>
            <w:gridSpan w:val="2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D54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47" w:type="dxa"/>
            <w:tcMar>
              <w:top w:w="50" w:type="dxa"/>
              <w:left w:w="100" w:type="dxa"/>
            </w:tcMar>
            <w:vAlign w:val="center"/>
          </w:tcPr>
          <w:p w:rsidR="0033307A" w:rsidRPr="00CD5492" w:rsidRDefault="0033307A" w:rsidP="0063120E">
            <w:pPr>
              <w:rPr>
                <w:rFonts w:ascii="Times New Roman" w:hAnsi="Times New Roman" w:cs="Times New Roman"/>
              </w:rPr>
            </w:pPr>
          </w:p>
        </w:tc>
      </w:tr>
    </w:tbl>
    <w:p w:rsidR="0033307A" w:rsidRPr="0033307A" w:rsidRDefault="0033307A" w:rsidP="0033307A"/>
    <w:p w:rsidR="0033307A" w:rsidRPr="0033307A" w:rsidRDefault="0033307A"/>
    <w:p w:rsidR="0033307A" w:rsidRPr="0033307A" w:rsidRDefault="0033307A"/>
    <w:sectPr w:rsidR="0033307A" w:rsidRPr="0033307A" w:rsidSect="002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0E" w:rsidRDefault="0063120E" w:rsidP="0033307A">
      <w:pPr>
        <w:spacing w:after="0" w:line="240" w:lineRule="auto"/>
      </w:pPr>
      <w:r>
        <w:separator/>
      </w:r>
    </w:p>
  </w:endnote>
  <w:endnote w:type="continuationSeparator" w:id="0">
    <w:p w:rsidR="0063120E" w:rsidRDefault="0063120E" w:rsidP="0033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0E" w:rsidRDefault="0063120E" w:rsidP="0033307A">
      <w:pPr>
        <w:spacing w:after="0" w:line="240" w:lineRule="auto"/>
      </w:pPr>
      <w:r>
        <w:separator/>
      </w:r>
    </w:p>
  </w:footnote>
  <w:footnote w:type="continuationSeparator" w:id="0">
    <w:p w:rsidR="0063120E" w:rsidRDefault="0063120E" w:rsidP="0033307A">
      <w:pPr>
        <w:spacing w:after="0" w:line="240" w:lineRule="auto"/>
      </w:pPr>
      <w:r>
        <w:continuationSeparator/>
      </w:r>
    </w:p>
  </w:footnote>
  <w:footnote w:id="1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63120E" w:rsidRDefault="0063120E" w:rsidP="0033307A">
      <w:pPr>
        <w:pStyle w:val="af2"/>
        <w:spacing w:after="0"/>
      </w:pPr>
      <w:r>
        <w:rPr>
          <w:rStyle w:val="af4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d"/>
            <w:rFonts w:ascii="Times New Roman" w:eastAsiaTheme="majorEastAsia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63120E" w:rsidRPr="003D1F82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2. Выбрать Каталог цифрового образовательного контента (внизу страницы).</w:t>
      </w:r>
    </w:p>
    <w:p w:rsidR="0063120E" w:rsidRDefault="0063120E" w:rsidP="0033307A">
      <w:pPr>
        <w:pStyle w:val="af2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63120E" w:rsidRDefault="0063120E" w:rsidP="0033307A">
      <w:pPr>
        <w:pStyle w:val="af2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B1B"/>
    <w:multiLevelType w:val="multilevel"/>
    <w:tmpl w:val="897A7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A208B"/>
    <w:multiLevelType w:val="multilevel"/>
    <w:tmpl w:val="62DA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A4133"/>
    <w:multiLevelType w:val="multilevel"/>
    <w:tmpl w:val="F210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E03AE0"/>
    <w:multiLevelType w:val="multilevel"/>
    <w:tmpl w:val="C57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C3602"/>
    <w:multiLevelType w:val="multilevel"/>
    <w:tmpl w:val="31366B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C1326D"/>
    <w:multiLevelType w:val="multilevel"/>
    <w:tmpl w:val="851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9F393C"/>
    <w:multiLevelType w:val="multilevel"/>
    <w:tmpl w:val="E7EE19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55058"/>
    <w:multiLevelType w:val="multilevel"/>
    <w:tmpl w:val="0344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0A7694"/>
    <w:multiLevelType w:val="multilevel"/>
    <w:tmpl w:val="B0C28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02973"/>
    <w:multiLevelType w:val="multilevel"/>
    <w:tmpl w:val="DD1E4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AC380C"/>
    <w:multiLevelType w:val="multilevel"/>
    <w:tmpl w:val="ADA0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E2D0E"/>
    <w:multiLevelType w:val="multilevel"/>
    <w:tmpl w:val="7AA6A6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260180"/>
    <w:multiLevelType w:val="multilevel"/>
    <w:tmpl w:val="689A37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07A"/>
    <w:rsid w:val="002858B9"/>
    <w:rsid w:val="0033307A"/>
    <w:rsid w:val="0063120E"/>
    <w:rsid w:val="00A41398"/>
    <w:rsid w:val="00B436BB"/>
    <w:rsid w:val="00B75FF3"/>
    <w:rsid w:val="00BC396D"/>
    <w:rsid w:val="00CD5492"/>
    <w:rsid w:val="00D1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B9"/>
  </w:style>
  <w:style w:type="paragraph" w:styleId="1">
    <w:name w:val="heading 1"/>
    <w:basedOn w:val="a"/>
    <w:next w:val="a"/>
    <w:link w:val="10"/>
    <w:uiPriority w:val="9"/>
    <w:qFormat/>
    <w:rsid w:val="0033307A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307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307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307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307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307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33307A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3307A"/>
    <w:rPr>
      <w:lang w:val="en-US"/>
    </w:rPr>
  </w:style>
  <w:style w:type="paragraph" w:styleId="a7">
    <w:name w:val="Normal Indent"/>
    <w:basedOn w:val="a"/>
    <w:uiPriority w:val="99"/>
    <w:unhideWhenUsed/>
    <w:rsid w:val="0033307A"/>
    <w:pPr>
      <w:spacing w:after="200" w:line="276" w:lineRule="auto"/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33307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3330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33307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0"/>
    <w:link w:val="aa"/>
    <w:uiPriority w:val="10"/>
    <w:rsid w:val="003330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33307A"/>
    <w:rPr>
      <w:i/>
      <w:iCs/>
    </w:rPr>
  </w:style>
  <w:style w:type="character" w:styleId="ad">
    <w:name w:val="Hyperlink"/>
    <w:basedOn w:val="a0"/>
    <w:uiPriority w:val="99"/>
    <w:unhideWhenUsed/>
    <w:rsid w:val="0033307A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333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33307A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customStyle="1" w:styleId="21">
    <w:name w:val="Основной текст (2)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33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0">
    <w:name w:val="footer"/>
    <w:basedOn w:val="a"/>
    <w:link w:val="af1"/>
    <w:uiPriority w:val="99"/>
    <w:unhideWhenUsed/>
    <w:rsid w:val="0033307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33307A"/>
    <w:rPr>
      <w:lang w:val="en-US"/>
    </w:rPr>
  </w:style>
  <w:style w:type="paragraph" w:styleId="af2">
    <w:name w:val="footnote text"/>
    <w:basedOn w:val="a"/>
    <w:link w:val="af3"/>
    <w:uiPriority w:val="99"/>
    <w:semiHidden/>
    <w:unhideWhenUsed/>
    <w:rsid w:val="0033307A"/>
    <w:rPr>
      <w:rFonts w:ascii="Calibri" w:eastAsia="Times New Roman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3307A"/>
    <w:rPr>
      <w:rFonts w:ascii="Calibri" w:eastAsia="Times New Roman" w:hAnsi="Calibri"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3307A"/>
    <w:rPr>
      <w:rFonts w:cs="Times New Roman"/>
      <w:vertAlign w:val="superscript"/>
    </w:rPr>
  </w:style>
  <w:style w:type="character" w:customStyle="1" w:styleId="211pt">
    <w:name w:val="Основной текст (2) + 11 pt;Полужирный"/>
    <w:basedOn w:val="22"/>
    <w:rsid w:val="00333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5">
    <w:name w:val="Balloon Text"/>
    <w:basedOn w:val="a"/>
    <w:link w:val="af6"/>
    <w:uiPriority w:val="99"/>
    <w:semiHidden/>
    <w:unhideWhenUsed/>
    <w:rsid w:val="00BC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</cp:revision>
  <dcterms:created xsi:type="dcterms:W3CDTF">2023-08-23T10:13:00Z</dcterms:created>
  <dcterms:modified xsi:type="dcterms:W3CDTF">2023-09-29T11:57:00Z</dcterms:modified>
</cp:coreProperties>
</file>